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21" w:rsidRDefault="005362B2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 xml:space="preserve">   </w:t>
      </w:r>
      <w:proofErr w:type="gramStart"/>
      <w:r w:rsidR="00673A21">
        <w:rPr>
          <w:sz w:val="20"/>
          <w:szCs w:val="20"/>
        </w:rPr>
        <w:t>Согласно российскому законодательству коррупция 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</w:t>
      </w:r>
      <w:proofErr w:type="gramEnd"/>
      <w:r w:rsidR="00673A21">
        <w:rPr>
          <w:sz w:val="20"/>
          <w:szCs w:val="20"/>
        </w:rPr>
        <w:t xml:space="preserve"> лицу другими физическими лицами, а также совершение указанных деяний от имени или в интересах юридического лица.</w:t>
      </w:r>
      <w:r w:rsidR="00673A21"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Ратифицированная Россией европейская</w:t>
      </w:r>
      <w:proofErr w:type="gramStart"/>
      <w:r>
        <w:rPr>
          <w:sz w:val="20"/>
          <w:szCs w:val="20"/>
        </w:rPr>
        <w:t xml:space="preserve"> У</w:t>
      </w:r>
      <w:proofErr w:type="gramEnd"/>
      <w:r>
        <w:rPr>
          <w:sz w:val="20"/>
          <w:szCs w:val="20"/>
        </w:rPr>
        <w:t>головно - правовая конвенция о коррупции относит коррупцию к уголовным преступлениям физических и юридических лиц. В России заодно и то же коррупционное преступление можно получить наказание и по Кодексу об административных правонарушениях, и по Уголовному кодексу.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proofErr w:type="gramStart"/>
      <w:r>
        <w:rPr>
          <w:color w:val="000000"/>
          <w:sz w:val="20"/>
          <w:szCs w:val="20"/>
        </w:rPr>
        <w:t>Коррупцию</w:t>
      </w:r>
      <w:proofErr w:type="gramEnd"/>
      <w:r>
        <w:rPr>
          <w:color w:val="000000"/>
          <w:sz w:val="20"/>
          <w:szCs w:val="20"/>
        </w:rPr>
        <w:t xml:space="preserve">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 по способу взаимодействия субъектов, степени централизации, предсказуемости и т. д. В России исторически коррупция также различалась по тому признаку, происходило ли получение неправомерных преимуществ за совершение законных действий («</w:t>
      </w:r>
      <w:proofErr w:type="gramStart"/>
      <w:r>
        <w:rPr>
          <w:color w:val="000000"/>
          <w:sz w:val="20"/>
          <w:szCs w:val="20"/>
        </w:rPr>
        <w:t>мздоимство</w:t>
      </w:r>
      <w:proofErr w:type="gramEnd"/>
      <w:r>
        <w:rPr>
          <w:color w:val="000000"/>
          <w:sz w:val="20"/>
          <w:szCs w:val="20"/>
        </w:rPr>
        <w:t>») или же незаконных действий («лихоимство»).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Различают следующие виды коррупции: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- бытовая коррупция порождается взаимодействием рядовых граждан и чиновников. В нее входят различные подарки от граждан и услуги должностному лицу и членам его семьи. К этой категории также относится кумовство (непотизм);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-   деловая коррупция 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пользу;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-   коррупция верховной власти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 xml:space="preserve">Большинство специалистов сходится на том, что основной причиной высокой коррупции является несовершенство политических институтов, которые обеспечивают внутренние и внешние механизмы сдерживания. </w:t>
      </w:r>
      <w:proofErr w:type="gramStart"/>
      <w:r>
        <w:rPr>
          <w:sz w:val="20"/>
          <w:szCs w:val="20"/>
        </w:rPr>
        <w:t>Помимо этого есть основания полагать, что некоторые объективные обстоятельства: двусмысленные законы; незнание или непонимание законов населением, что позволяет должностным лицам произвольно препятствовать осуществлению бюрократических процедур или завышать надлежащие выплаты; нестабильная политическая ситуация в стране; отсутствие сформированных механизмов взаимодействия институтов власти; зависимость стандартов и принципов, лежащих в основе работы бюрократического аппарата, от политики правящей элиты;</w:t>
      </w:r>
      <w:proofErr w:type="gramEnd"/>
      <w:r>
        <w:rPr>
          <w:sz w:val="20"/>
          <w:szCs w:val="20"/>
        </w:rPr>
        <w:t xml:space="preserve"> профессиональная некомпетентность бюрократии; кумовство и политическое покровительство, которые приводят к формированию тайных соглашений, ослабляющих механизмы контроля над коррупцией; отсутствие единства в системе исполнительной власти, т. е. регулирование одной и той же деятельности различными инстанциями; низкий уровень участия граждан в контроле над государством.</w:t>
      </w:r>
      <w:r>
        <w:t xml:space="preserve"> 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b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</w:rPr>
        <w:t xml:space="preserve"> </w:t>
      </w:r>
      <w:r w:rsidRPr="008E0B41">
        <w:rPr>
          <w:rFonts w:ascii="Times New Roman" w:hAnsi="Times New Roman"/>
          <w:b/>
          <w:sz w:val="20"/>
          <w:szCs w:val="20"/>
        </w:rPr>
        <w:t>Телефоны «горячей линии» по вопросам противодействие коррупции на территории Альметьевского муниципального района:</w:t>
      </w:r>
      <w:r w:rsidRPr="008E0B41">
        <w:rPr>
          <w:rFonts w:ascii="Times New Roman" w:hAnsi="Times New Roman"/>
          <w:b/>
        </w:rPr>
        <w:t xml:space="preserve"> 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 Исполнительный комитет Альметьевского муниципального района: 45-50-45;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-Альметьевская городская прокуратура: 32-59-55; 32-59-43;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-Отдел Министерства внутренних дел Российской Федерации по Альметьевскому району: 32-62-32;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-Отдел УФСБ РФ по РТ в г. Альметьевске: 45-66-36;</w:t>
      </w:r>
    </w:p>
    <w:p w:rsidR="00806A86" w:rsidRDefault="00673A21" w:rsidP="00673A21">
      <w:pPr>
        <w:pStyle w:val="a4"/>
        <w:spacing w:after="0" w:line="240" w:lineRule="auto"/>
        <w:ind w:left="0"/>
      </w:pPr>
      <w:r w:rsidRPr="008E0B41">
        <w:rPr>
          <w:shd w:val="clear" w:color="auto" w:fill="F1F1F1"/>
        </w:rPr>
        <w:t>-Управление образования: 45-25-99.</w:t>
      </w:r>
    </w:p>
    <w:sectPr w:rsidR="0080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73A21"/>
    <w:rsid w:val="000D18DA"/>
    <w:rsid w:val="00217FAF"/>
    <w:rsid w:val="005362B2"/>
    <w:rsid w:val="00673A21"/>
    <w:rsid w:val="0080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A2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673A21"/>
    <w:rPr>
      <w:b/>
      <w:bCs/>
    </w:rPr>
  </w:style>
  <w:style w:type="paragraph" w:styleId="a4">
    <w:name w:val="List Paragraph"/>
    <w:basedOn w:val="a"/>
    <w:qFormat/>
    <w:rsid w:val="00673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Роза_Егоровна</dc:creator>
  <cp:lastModifiedBy>админ</cp:lastModifiedBy>
  <cp:revision>2</cp:revision>
  <cp:lastPrinted>2019-04-27T04:32:00Z</cp:lastPrinted>
  <dcterms:created xsi:type="dcterms:W3CDTF">2019-04-27T04:33:00Z</dcterms:created>
  <dcterms:modified xsi:type="dcterms:W3CDTF">2019-04-27T04:33:00Z</dcterms:modified>
</cp:coreProperties>
</file>